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bookmarkStart w:id="0" w:name="_Hlk204868753"/>
      <w:bookmarkEnd w:id="0"/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F23DFC">
        <w:t xml:space="preserve">(процедура </w:t>
      </w:r>
      <w:r w:rsidR="00F23DFC" w:rsidRPr="00F23DFC">
        <w:t>21000011480000000561</w:t>
      </w:r>
      <w:r w:rsidR="00210CA6" w:rsidRPr="00F23DFC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AB5ACE">
        <w:rPr>
          <w:sz w:val="24"/>
          <w:lang w:val="ru-RU"/>
        </w:rPr>
        <w:t>20</w:t>
      </w:r>
      <w:r>
        <w:rPr>
          <w:sz w:val="24"/>
          <w:lang w:val="ru-RU"/>
        </w:rPr>
        <w:t xml:space="preserve">» </w:t>
      </w:r>
      <w:r w:rsidR="00AB5ACE">
        <w:rPr>
          <w:sz w:val="24"/>
          <w:lang w:val="ru-RU"/>
        </w:rPr>
        <w:t>октября</w:t>
      </w:r>
      <w:r w:rsidR="007013B4">
        <w:rPr>
          <w:sz w:val="24"/>
          <w:lang w:val="ru-RU"/>
        </w:rPr>
        <w:t xml:space="preserve"> </w:t>
      </w:r>
      <w:r>
        <w:rPr>
          <w:sz w:val="24"/>
          <w:lang w:val="ru-RU"/>
        </w:rPr>
        <w:t>202</w:t>
      </w:r>
      <w:r w:rsidR="009000EB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AB5ACE">
        <w:rPr>
          <w:sz w:val="24"/>
          <w:lang w:val="ru-RU"/>
        </w:rPr>
        <w:t>12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2934"/>
        <w:gridCol w:w="6172"/>
      </w:tblGrid>
      <w:tr w:rsidR="00A13931" w:rsidRPr="0096582A" w:rsidTr="00287E91">
        <w:tc>
          <w:tcPr>
            <w:tcW w:w="807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Лукомская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r w:rsidR="00F06438">
              <w:fldChar w:fldCharType="begin"/>
            </w:r>
            <w:r w:rsidR="00F06438" w:rsidRPr="0096582A">
              <w:rPr>
                <w:lang w:val="ru-RU"/>
              </w:rPr>
              <w:instrText xml:space="preserve"> </w:instrText>
            </w:r>
            <w:r w:rsidR="00F06438">
              <w:instrText>HYPERLINK</w:instrText>
            </w:r>
            <w:r w:rsidR="00F06438" w:rsidRPr="0096582A">
              <w:rPr>
                <w:lang w:val="ru-RU"/>
              </w:rPr>
              <w:instrText xml:space="preserve"> "</w:instrText>
            </w:r>
            <w:r w:rsidR="00F06438">
              <w:instrText>https</w:instrText>
            </w:r>
            <w:r w:rsidR="00F06438" w:rsidRPr="0096582A">
              <w:rPr>
                <w:lang w:val="ru-RU"/>
              </w:rPr>
              <w:instrText>://</w:instrText>
            </w:r>
            <w:r w:rsidR="00F06438">
              <w:instrText>www</w:instrText>
            </w:r>
            <w:r w:rsidR="00F06438" w:rsidRPr="0096582A">
              <w:rPr>
                <w:lang w:val="ru-RU"/>
              </w:rPr>
              <w:instrText>.</w:instrText>
            </w:r>
            <w:r w:rsidR="00F06438">
              <w:instrText>rts</w:instrText>
            </w:r>
            <w:r w:rsidR="00F06438" w:rsidRPr="0096582A">
              <w:rPr>
                <w:lang w:val="ru-RU"/>
              </w:rPr>
              <w:instrText>-</w:instrText>
            </w:r>
            <w:r w:rsidR="00F06438">
              <w:instrText>tender</w:instrText>
            </w:r>
            <w:r w:rsidR="00F06438" w:rsidRPr="0096582A">
              <w:rPr>
                <w:lang w:val="ru-RU"/>
              </w:rPr>
              <w:instrText>.</w:instrText>
            </w:r>
            <w:r w:rsidR="00F06438">
              <w:instrText>ru</w:instrText>
            </w:r>
            <w:r w:rsidR="00F06438" w:rsidRPr="0096582A">
              <w:rPr>
                <w:lang w:val="ru-RU"/>
              </w:rPr>
              <w:instrText>/</w:instrText>
            </w:r>
            <w:r w:rsidR="00F06438">
              <w:instrText>property</w:instrText>
            </w:r>
            <w:r w:rsidR="00F06438" w:rsidRPr="0096582A">
              <w:rPr>
                <w:lang w:val="ru-RU"/>
              </w:rPr>
              <w:instrText>-</w:instrText>
            </w:r>
            <w:r w:rsidR="00F06438">
              <w:instrText>sales</w:instrText>
            </w:r>
            <w:r w:rsidR="00F06438" w:rsidRPr="0096582A">
              <w:rPr>
                <w:lang w:val="ru-RU"/>
              </w:rPr>
              <w:instrText xml:space="preserve">" </w:instrText>
            </w:r>
            <w:r w:rsidR="00F06438">
              <w:fldChar w:fldCharType="separate"/>
            </w:r>
            <w:r w:rsidRPr="00E85890">
              <w:rPr>
                <w:rStyle w:val="ad"/>
              </w:rPr>
              <w:t>https</w:t>
            </w:r>
            <w:r w:rsidRPr="00E85890">
              <w:rPr>
                <w:rStyle w:val="ad"/>
                <w:lang w:val="ru-RU"/>
              </w:rPr>
              <w:t>://</w:t>
            </w:r>
            <w:r w:rsidRPr="00E85890">
              <w:rPr>
                <w:rStyle w:val="ad"/>
              </w:rPr>
              <w:t>www</w:t>
            </w:r>
            <w:r w:rsidRPr="00E85890">
              <w:rPr>
                <w:rStyle w:val="ad"/>
                <w:lang w:val="ru-RU"/>
              </w:rPr>
              <w:t>.</w:t>
            </w:r>
            <w:proofErr w:type="spellStart"/>
            <w:r w:rsidRPr="00E85890">
              <w:rPr>
                <w:rStyle w:val="ad"/>
              </w:rPr>
              <w:t>rts</w:t>
            </w:r>
            <w:proofErr w:type="spellEnd"/>
            <w:r w:rsidRPr="00E85890">
              <w:rPr>
                <w:rStyle w:val="ad"/>
                <w:lang w:val="ru-RU"/>
              </w:rPr>
              <w:t>-</w:t>
            </w:r>
            <w:r w:rsidRPr="00E85890">
              <w:rPr>
                <w:rStyle w:val="ad"/>
              </w:rPr>
              <w:t>tender</w:t>
            </w:r>
            <w:r w:rsidRPr="00E85890">
              <w:rPr>
                <w:rStyle w:val="ad"/>
                <w:lang w:val="ru-RU"/>
              </w:rPr>
              <w:t>.</w:t>
            </w:r>
            <w:proofErr w:type="spellStart"/>
            <w:r w:rsidRPr="00E85890">
              <w:rPr>
                <w:rStyle w:val="ad"/>
              </w:rPr>
              <w:t>ru</w:t>
            </w:r>
            <w:proofErr w:type="spellEnd"/>
            <w:r w:rsidRPr="00E85890">
              <w:rPr>
                <w:rStyle w:val="ad"/>
                <w:lang w:val="ru-RU"/>
              </w:rPr>
              <w:t>/</w:t>
            </w:r>
            <w:r w:rsidRPr="00E85890">
              <w:rPr>
                <w:rStyle w:val="ad"/>
              </w:rPr>
              <w:t>property</w:t>
            </w:r>
            <w:r w:rsidRPr="00E85890">
              <w:rPr>
                <w:rStyle w:val="ad"/>
                <w:lang w:val="ru-RU"/>
              </w:rPr>
              <w:t>-</w:t>
            </w:r>
            <w:r w:rsidRPr="00E85890">
              <w:rPr>
                <w:rStyle w:val="ad"/>
              </w:rPr>
              <w:t>sales</w:t>
            </w:r>
            <w:r w:rsidR="00F06438">
              <w:rPr>
                <w:rStyle w:val="ad"/>
              </w:rPr>
              <w:fldChar w:fldCharType="end"/>
            </w:r>
          </w:p>
        </w:tc>
      </w:tr>
      <w:tr w:rsidR="00BF600F" w:rsidRPr="0096582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106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кв.м.,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96582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93033A" w:rsidRPr="00AB5ACE" w:rsidRDefault="00AB5ACE" w:rsidP="00AB5ACE">
            <w:pPr>
              <w:ind w:firstLine="416"/>
              <w:jc w:val="both"/>
              <w:rPr>
                <w:lang w:val="ru-RU"/>
              </w:rPr>
            </w:pPr>
            <w:r w:rsidRPr="00AB5ACE">
              <w:rPr>
                <w:lang w:val="ru-RU"/>
              </w:rPr>
              <w:t>Нежилое здание с кадастровым номером 24:58:0000000:740, расположенное по адресу: Российская Федерация, Красноярский край, ЗАТО Железногорск, г.</w:t>
            </w:r>
            <w:r w:rsidRPr="00AB5ACE">
              <w:t> </w:t>
            </w:r>
            <w:r w:rsidRPr="00AB5ACE">
              <w:rPr>
                <w:lang w:val="ru-RU"/>
              </w:rPr>
              <w:t>Железногорск, ул.</w:t>
            </w:r>
            <w:r w:rsidRPr="00AB5ACE">
              <w:t> </w:t>
            </w:r>
            <w:r w:rsidRPr="00F23DFC">
              <w:rPr>
                <w:lang w:val="ru-RU"/>
              </w:rPr>
              <w:t>Маяковского, зд.3А</w:t>
            </w:r>
            <w:r w:rsidRPr="00AB5ACE">
              <w:rPr>
                <w:lang w:val="ru-RU"/>
              </w:rPr>
              <w:t xml:space="preserve"> </w:t>
            </w:r>
            <w:r w:rsidR="0093033A" w:rsidRPr="00AB5ACE">
              <w:rPr>
                <w:lang w:val="ru-RU"/>
              </w:rPr>
              <w:t xml:space="preserve">(объект </w:t>
            </w:r>
            <w:r w:rsidR="00EC53EE" w:rsidRPr="00AB5ACE">
              <w:rPr>
                <w:lang w:val="ru-RU"/>
              </w:rPr>
              <w:t>1</w:t>
            </w:r>
            <w:r w:rsidR="0093033A" w:rsidRPr="00AB5ACE">
              <w:rPr>
                <w:lang w:val="ru-RU"/>
              </w:rPr>
              <w:t>).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 xml:space="preserve">Площадь объекта: </w:t>
            </w:r>
            <w:r w:rsidR="00AB5ACE">
              <w:rPr>
                <w:lang w:val="ru-RU"/>
              </w:rPr>
              <w:t>83,6</w:t>
            </w:r>
            <w:r w:rsidRPr="0093033A">
              <w:rPr>
                <w:lang w:val="ru-RU"/>
              </w:rPr>
              <w:t xml:space="preserve"> кв.м.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>Технические характеристики объекта:</w:t>
            </w:r>
          </w:p>
          <w:p w:rsidR="00AB5ACE" w:rsidRPr="00F23DFC" w:rsidRDefault="00AB5ACE" w:rsidP="00AB5ACE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AB5ACE">
              <w:rPr>
                <w:lang w:val="ru-RU"/>
              </w:rPr>
              <w:t xml:space="preserve">Отдельно стоящее нежилое здание, состоит из первого этажа и подвала. </w:t>
            </w:r>
            <w:r w:rsidRPr="00F23DFC">
              <w:rPr>
                <w:lang w:val="ru-RU"/>
              </w:rPr>
              <w:t>Здание оборудовано системой электроснабжения.</w:t>
            </w:r>
          </w:p>
          <w:p w:rsidR="00B22299" w:rsidRPr="003F57A1" w:rsidRDefault="00B22299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</w:p>
          <w:p w:rsidR="00BF600F" w:rsidRPr="003F57A1" w:rsidRDefault="00BF600F" w:rsidP="004A27A9">
            <w:pPr>
              <w:ind w:firstLine="467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9" w:history="1">
              <w:r w:rsidRPr="003F57A1">
                <w:rPr>
                  <w:lang w:val="ru-RU"/>
                </w:rPr>
                <w:t>www.admk26.ru</w:t>
              </w:r>
            </w:hyperlink>
            <w:r w:rsidRPr="003F57A1">
              <w:rPr>
                <w:lang w:val="ru-RU"/>
              </w:rPr>
              <w:t>) в разделе Аренда имущества/Аукционы/202</w:t>
            </w:r>
            <w:r w:rsidR="000D5806">
              <w:rPr>
                <w:lang w:val="ru-RU"/>
              </w:rPr>
              <w:t>5</w:t>
            </w:r>
            <w:r w:rsidRPr="003F57A1">
              <w:rPr>
                <w:lang w:val="ru-RU"/>
              </w:rPr>
              <w:t>.</w:t>
            </w:r>
          </w:p>
          <w:p w:rsidR="00BF600F" w:rsidRPr="003F57A1" w:rsidRDefault="00BF600F" w:rsidP="002D254A">
            <w:pPr>
              <w:ind w:firstLine="416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 xml:space="preserve"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      </w:r>
            <w:r w:rsidRPr="003F57A1">
              <w:rPr>
                <w:lang w:val="ru-RU"/>
              </w:rPr>
              <w:lastRenderedPageBreak/>
              <w:t>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BF600F" w:rsidRPr="00AB5ACE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lastRenderedPageBreak/>
              <w:t>2.2.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Начальная (минимальная) цена договора (цена лота) в размере стоимости аренды в месяц за 1 кв.м.,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AB5ACE" w:rsidP="00AB5AC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93033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сто</w:t>
            </w:r>
            <w:r w:rsidR="0093033A">
              <w:rPr>
                <w:lang w:val="ru-RU"/>
              </w:rPr>
              <w:t>) рубл</w:t>
            </w:r>
            <w:r>
              <w:rPr>
                <w:lang w:val="ru-RU"/>
              </w:rPr>
              <w:t>ей</w:t>
            </w:r>
            <w:r w:rsidR="0093033A">
              <w:rPr>
                <w:lang w:val="ru-RU"/>
              </w:rPr>
              <w:t xml:space="preserve"> </w:t>
            </w:r>
            <w:r>
              <w:rPr>
                <w:lang w:val="ru-RU"/>
              </w:rPr>
              <w:t>83</w:t>
            </w:r>
            <w:r w:rsidR="0093033A">
              <w:rPr>
                <w:lang w:val="ru-RU"/>
              </w:rPr>
              <w:t xml:space="preserve"> копе</w:t>
            </w:r>
            <w:r>
              <w:rPr>
                <w:lang w:val="ru-RU"/>
              </w:rPr>
              <w:t>йки</w:t>
            </w:r>
          </w:p>
        </w:tc>
      </w:tr>
      <w:tr w:rsidR="00BF600F" w:rsidRPr="0096582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2.3.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AB5ACE" w:rsidP="00A55F2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55F2F">
              <w:rPr>
                <w:lang w:val="ru-RU"/>
              </w:rPr>
              <w:t xml:space="preserve"> </w:t>
            </w:r>
            <w:r>
              <w:rPr>
                <w:lang w:val="ru-RU"/>
              </w:rPr>
              <w:t>429</w:t>
            </w:r>
            <w:r w:rsidR="004A27A9" w:rsidRPr="004A27A9">
              <w:rPr>
                <w:lang w:val="ru-RU"/>
              </w:rPr>
              <w:t xml:space="preserve"> (</w:t>
            </w:r>
            <w:r w:rsidR="00A55F2F">
              <w:rPr>
                <w:lang w:val="ru-RU"/>
              </w:rPr>
              <w:t>восемь тысяч четыреста двадцать девять</w:t>
            </w:r>
            <w:r w:rsidR="0093033A">
              <w:rPr>
                <w:lang w:val="ru-RU"/>
              </w:rPr>
              <w:t>) р</w:t>
            </w:r>
            <w:r w:rsidR="004A27A9" w:rsidRPr="004A27A9">
              <w:rPr>
                <w:lang w:val="ru-RU"/>
              </w:rPr>
              <w:t>убл</w:t>
            </w:r>
            <w:r w:rsidR="00EC53EE">
              <w:rPr>
                <w:lang w:val="ru-RU"/>
              </w:rPr>
              <w:t xml:space="preserve">ей </w:t>
            </w:r>
            <w:r w:rsidR="00A55F2F">
              <w:rPr>
                <w:lang w:val="ru-RU"/>
              </w:rPr>
              <w:t>39 копеек</w:t>
            </w:r>
          </w:p>
        </w:tc>
      </w:tr>
      <w:tr w:rsidR="00BF600F" w:rsidRPr="003F57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2.4.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A55F2F" w:rsidP="0093033A">
            <w:pPr>
              <w:rPr>
                <w:lang w:val="ru-RU"/>
              </w:rPr>
            </w:pPr>
            <w:r>
              <w:rPr>
                <w:lang w:val="ru-RU"/>
              </w:rPr>
              <w:t>Складское</w:t>
            </w:r>
          </w:p>
        </w:tc>
      </w:tr>
      <w:tr w:rsidR="00BF600F" w:rsidRPr="0096582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2.5.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A55F2F" w:rsidRDefault="00BF600F" w:rsidP="00F24394">
            <w:pPr>
              <w:rPr>
                <w:lang w:val="ru-RU"/>
              </w:rPr>
            </w:pPr>
            <w:r w:rsidRPr="006A5B61">
              <w:rPr>
                <w:lang w:val="ru-RU"/>
              </w:rPr>
              <w:t>Пять процентов начальной (минимальной) цены договора (цены лота):</w:t>
            </w:r>
          </w:p>
          <w:p w:rsidR="00BF600F" w:rsidRPr="006A5B61" w:rsidRDefault="00A55F2F" w:rsidP="00A55F2F">
            <w:pPr>
              <w:rPr>
                <w:lang w:val="ru-RU"/>
              </w:rPr>
            </w:pPr>
            <w:r>
              <w:rPr>
                <w:lang w:val="ru-RU"/>
              </w:rPr>
              <w:t>421</w:t>
            </w:r>
            <w:r w:rsidR="0093033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четыреста двадцать один</w:t>
            </w:r>
            <w:r w:rsidR="0093033A">
              <w:rPr>
                <w:lang w:val="ru-RU"/>
              </w:rPr>
              <w:t>)</w:t>
            </w:r>
            <w:r w:rsidR="004A27A9" w:rsidRPr="004A27A9">
              <w:rPr>
                <w:lang w:val="ru-RU"/>
              </w:rPr>
              <w:t xml:space="preserve"> рубл</w:t>
            </w:r>
            <w:r>
              <w:rPr>
                <w:lang w:val="ru-RU"/>
              </w:rPr>
              <w:t>ь</w:t>
            </w:r>
            <w:r w:rsidR="004A27A9" w:rsidRPr="004A27A9">
              <w:rPr>
                <w:lang w:val="ru-RU"/>
              </w:rPr>
              <w:t xml:space="preserve"> </w:t>
            </w:r>
            <w:r>
              <w:rPr>
                <w:lang w:val="ru-RU"/>
              </w:rPr>
              <w:t>47</w:t>
            </w:r>
            <w:r w:rsidR="004A27A9" w:rsidRPr="004A27A9">
              <w:rPr>
                <w:lang w:val="ru-RU"/>
              </w:rPr>
              <w:t xml:space="preserve"> копеек</w:t>
            </w:r>
          </w:p>
        </w:tc>
      </w:tr>
      <w:tr w:rsidR="00BF600F" w:rsidRPr="006A5B6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2.6.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5 (пять) лет</w:t>
            </w:r>
          </w:p>
        </w:tc>
      </w:tr>
      <w:tr w:rsidR="00BF600F" w:rsidRPr="0096582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2.7.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BF600F" w:rsidRPr="006A5B61" w:rsidRDefault="00A55F2F" w:rsidP="002C4B9C">
            <w:pPr>
              <w:rPr>
                <w:lang w:val="ru-RU"/>
              </w:rPr>
            </w:pPr>
            <w:r>
              <w:rPr>
                <w:lang w:val="ru-RU"/>
              </w:rPr>
              <w:t>8 429</w:t>
            </w:r>
            <w:r w:rsidRPr="004A27A9">
              <w:rPr>
                <w:lang w:val="ru-RU"/>
              </w:rPr>
              <w:t xml:space="preserve"> (</w:t>
            </w:r>
            <w:r>
              <w:rPr>
                <w:lang w:val="ru-RU"/>
              </w:rPr>
              <w:t>восемь тысяч четыреста двадцать девять) р</w:t>
            </w:r>
            <w:r w:rsidRPr="004A27A9">
              <w:rPr>
                <w:lang w:val="ru-RU"/>
              </w:rPr>
              <w:t>убл</w:t>
            </w:r>
            <w:r>
              <w:rPr>
                <w:lang w:val="ru-RU"/>
              </w:rPr>
              <w:t>ей 39 копеек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3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172" w:type="dxa"/>
          </w:tcPr>
          <w:p w:rsidR="002C2129" w:rsidRPr="006A5B61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2C2129" w:rsidRPr="006A5B61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Pr="006A5B61" w:rsidRDefault="004373FE" w:rsidP="004373F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4373FE" w:rsidRPr="006A5B61" w:rsidRDefault="004373FE" w:rsidP="002C2129">
            <w:pPr>
              <w:ind w:firstLine="317"/>
              <w:rPr>
                <w:lang w:val="ru-RU"/>
              </w:rPr>
            </w:pPr>
          </w:p>
          <w:p w:rsidR="002C2129" w:rsidRPr="006A5B61" w:rsidRDefault="002C2129" w:rsidP="002C2129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</w:t>
            </w:r>
            <w:r w:rsidR="004373FE" w:rsidRPr="006A5B61">
              <w:rPr>
                <w:lang w:val="ru-RU"/>
              </w:rPr>
              <w:t xml:space="preserve">и время окончания </w:t>
            </w:r>
            <w:r w:rsidRPr="006A5B61">
              <w:rPr>
                <w:lang w:val="ru-RU"/>
              </w:rPr>
              <w:t xml:space="preserve">срока подачи заявок: </w:t>
            </w:r>
          </w:p>
          <w:p w:rsidR="004373FE" w:rsidRPr="009000EB" w:rsidRDefault="002C2129" w:rsidP="00A55F2F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A55F2F">
              <w:rPr>
                <w:b/>
                <w:lang w:val="ru-RU"/>
              </w:rPr>
              <w:t>15</w:t>
            </w:r>
            <w:r w:rsidRPr="009000EB">
              <w:rPr>
                <w:b/>
                <w:lang w:val="ru-RU"/>
              </w:rPr>
              <w:t xml:space="preserve">» </w:t>
            </w:r>
            <w:r w:rsidR="00A55F2F">
              <w:rPr>
                <w:b/>
                <w:lang w:val="ru-RU"/>
              </w:rPr>
              <w:t>октября</w:t>
            </w:r>
            <w:r w:rsidR="00EC53EE">
              <w:rPr>
                <w:b/>
                <w:lang w:val="ru-RU"/>
              </w:rPr>
              <w:t xml:space="preserve"> </w:t>
            </w:r>
            <w:r w:rsidR="00025319">
              <w:rPr>
                <w:b/>
                <w:lang w:val="ru-RU"/>
              </w:rPr>
              <w:t>2025</w:t>
            </w:r>
            <w:r w:rsidRPr="009000EB">
              <w:rPr>
                <w:b/>
                <w:lang w:val="ru-RU"/>
              </w:rPr>
              <w:t xml:space="preserve"> в 1</w:t>
            </w:r>
            <w:r w:rsidR="00A55C19" w:rsidRPr="009000EB">
              <w:rPr>
                <w:b/>
                <w:lang w:val="ru-RU"/>
              </w:rPr>
              <w:t>7</w:t>
            </w:r>
            <w:r w:rsidRPr="009000EB">
              <w:rPr>
                <w:b/>
                <w:lang w:val="ru-RU"/>
              </w:rPr>
              <w:t xml:space="preserve"> час. 00 мин. (время местное)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72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0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</w:t>
            </w:r>
            <w:r w:rsidRPr="00CF0173">
              <w:rPr>
                <w:sz w:val="20"/>
                <w:shd w:val="clear" w:color="auto" w:fill="FFFFFF"/>
              </w:rPr>
              <w:lastRenderedPageBreak/>
              <w:t>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172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AB5ACE" w:rsidRPr="00AB5ACE" w:rsidRDefault="00AB5ACE" w:rsidP="00AB5ACE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1) </w:t>
            </w:r>
            <w:r w:rsidRPr="00AB5ACE">
              <w:rPr>
                <w:lang w:val="ru-RU"/>
              </w:rPr>
              <w:t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со статьей 14.1 Федерального закона «О развитии малого и среднего предпринимательства в Российской Федерации»;</w:t>
            </w:r>
          </w:p>
          <w:p w:rsidR="003619F4" w:rsidRPr="003619F4" w:rsidRDefault="00AB5ACE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619F4" w:rsidRPr="003619F4">
              <w:rPr>
                <w:lang w:val="ru-RU"/>
              </w:rPr>
              <w:t xml:space="preserve">) </w:t>
            </w:r>
            <w:r w:rsidR="00A55C19">
              <w:rPr>
                <w:lang w:val="ru-RU"/>
              </w:rPr>
              <w:t>У</w:t>
            </w:r>
            <w:r w:rsidR="003619F4"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107162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</w:t>
            </w:r>
            <w:r w:rsidR="003619F4" w:rsidRPr="003619F4">
              <w:rPr>
                <w:lang w:val="ru-RU"/>
              </w:rPr>
              <w:t xml:space="preserve">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107162" w:rsidP="0010716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172" w:type="dxa"/>
          </w:tcPr>
          <w:p w:rsidR="00A13931" w:rsidRPr="006A5B61" w:rsidRDefault="00EC53EE" w:rsidP="00A55F2F">
            <w:pPr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A55F2F">
              <w:rPr>
                <w:bCs/>
                <w:lang w:val="ru-RU"/>
              </w:rPr>
              <w:t>16</w:t>
            </w:r>
            <w:r>
              <w:rPr>
                <w:bCs/>
                <w:lang w:val="ru-RU"/>
              </w:rPr>
              <w:t xml:space="preserve">» </w:t>
            </w:r>
            <w:r w:rsidR="00A55F2F">
              <w:rPr>
                <w:bCs/>
                <w:lang w:val="ru-RU"/>
              </w:rPr>
              <w:t>октября</w:t>
            </w:r>
            <w:r>
              <w:rPr>
                <w:bCs/>
                <w:lang w:val="ru-RU"/>
              </w:rPr>
              <w:t xml:space="preserve"> </w:t>
            </w:r>
            <w:r w:rsidR="00D821E0"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="00D821E0"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="00D821E0" w:rsidRPr="006A5B61">
              <w:rPr>
                <w:lang w:val="ru-RU"/>
              </w:rPr>
              <w:t>.00 (время местное).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172" w:type="dxa"/>
          </w:tcPr>
          <w:p w:rsidR="00A13931" w:rsidRPr="006A5B61" w:rsidRDefault="0007357F" w:rsidP="00A55F2F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A55F2F">
              <w:rPr>
                <w:lang w:val="ru-RU"/>
              </w:rPr>
              <w:t>20</w:t>
            </w:r>
            <w:r w:rsidRPr="006A5B61">
              <w:rPr>
                <w:lang w:val="ru-RU"/>
              </w:rPr>
              <w:t xml:space="preserve">» </w:t>
            </w:r>
            <w:r w:rsidR="00A55F2F">
              <w:rPr>
                <w:lang w:val="ru-RU"/>
              </w:rPr>
              <w:t>октября</w:t>
            </w:r>
            <w:r w:rsidR="00EC53EE">
              <w:rPr>
                <w:lang w:val="ru-RU"/>
              </w:rPr>
              <w:t xml:space="preserve"> 20</w:t>
            </w:r>
            <w:r w:rsidR="00923E57">
              <w:rPr>
                <w:lang w:val="ru-RU"/>
              </w:rPr>
              <w:t>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 xml:space="preserve">роки и порядок оплаты по </w:t>
            </w:r>
            <w:r w:rsidRPr="00B777A2">
              <w:rPr>
                <w:lang w:val="ru-RU"/>
              </w:rPr>
              <w:lastRenderedPageBreak/>
              <w:t>договору</w:t>
            </w:r>
          </w:p>
        </w:tc>
        <w:tc>
          <w:tcPr>
            <w:tcW w:w="6172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lastRenderedPageBreak/>
              <w:t xml:space="preserve">Арендная плата по заключенному договору аренды вносится </w:t>
            </w:r>
            <w:r w:rsidRPr="0007357F">
              <w:rPr>
                <w:lang w:val="ru-RU"/>
              </w:rPr>
              <w:lastRenderedPageBreak/>
              <w:t>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A13931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r w:rsidR="00EC53EE" w:rsidRPr="0067659F">
              <w:rPr>
                <w:lang w:val="ru-RU"/>
              </w:rPr>
              <w:t>арендуемого объекта,</w:t>
            </w:r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EC53EE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172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r w:rsidR="00025319" w:rsidRPr="0067659F">
              <w:rPr>
                <w:szCs w:val="24"/>
                <w:lang w:val="ru-RU"/>
              </w:rPr>
              <w:t>позднее,</w:t>
            </w:r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96582A" w:rsidTr="00287E91">
        <w:tc>
          <w:tcPr>
            <w:tcW w:w="80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172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  <w:bookmarkStart w:id="1" w:name="_GoBack"/>
      <w:bookmarkEnd w:id="1"/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38" w:rsidRDefault="00F06438">
      <w:r>
        <w:separator/>
      </w:r>
    </w:p>
  </w:endnote>
  <w:endnote w:type="continuationSeparator" w:id="0">
    <w:p w:rsidR="00F06438" w:rsidRDefault="00F0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38" w:rsidRDefault="00F06438">
      <w:r>
        <w:separator/>
      </w:r>
    </w:p>
  </w:footnote>
  <w:footnote w:type="continuationSeparator" w:id="0">
    <w:p w:rsidR="00F06438" w:rsidRDefault="00F0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AF"/>
    <w:multiLevelType w:val="hybridMultilevel"/>
    <w:tmpl w:val="95AA3070"/>
    <w:lvl w:ilvl="0" w:tplc="8A847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1450"/>
    <w:rsid w:val="000248A6"/>
    <w:rsid w:val="00025319"/>
    <w:rsid w:val="00026735"/>
    <w:rsid w:val="00030C82"/>
    <w:rsid w:val="00031E1B"/>
    <w:rsid w:val="000361BB"/>
    <w:rsid w:val="00040CD2"/>
    <w:rsid w:val="0004173F"/>
    <w:rsid w:val="00046451"/>
    <w:rsid w:val="0005087E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4B6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15A6"/>
    <w:rsid w:val="000F3248"/>
    <w:rsid w:val="000F6A3D"/>
    <w:rsid w:val="00100485"/>
    <w:rsid w:val="001029F8"/>
    <w:rsid w:val="00106D64"/>
    <w:rsid w:val="00107162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87E91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3E24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2CD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E7F4F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80732"/>
    <w:rsid w:val="004875BA"/>
    <w:rsid w:val="0049422C"/>
    <w:rsid w:val="004943EA"/>
    <w:rsid w:val="004A06DC"/>
    <w:rsid w:val="004A27A9"/>
    <w:rsid w:val="004A2C66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D6A85"/>
    <w:rsid w:val="004E125D"/>
    <w:rsid w:val="004E18C2"/>
    <w:rsid w:val="004E5C0D"/>
    <w:rsid w:val="004E7287"/>
    <w:rsid w:val="004F1030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3B4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4ABA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3527"/>
    <w:rsid w:val="007E13D4"/>
    <w:rsid w:val="007E46CD"/>
    <w:rsid w:val="007E504A"/>
    <w:rsid w:val="007E553A"/>
    <w:rsid w:val="007E785F"/>
    <w:rsid w:val="007E7996"/>
    <w:rsid w:val="007E7AC6"/>
    <w:rsid w:val="007F008E"/>
    <w:rsid w:val="007F0785"/>
    <w:rsid w:val="007F19BE"/>
    <w:rsid w:val="007F2A38"/>
    <w:rsid w:val="007F4700"/>
    <w:rsid w:val="007F4E8C"/>
    <w:rsid w:val="007F77DA"/>
    <w:rsid w:val="008047FD"/>
    <w:rsid w:val="00804B62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5371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064E"/>
    <w:rsid w:val="008B1185"/>
    <w:rsid w:val="008B23DA"/>
    <w:rsid w:val="008B440A"/>
    <w:rsid w:val="008B765D"/>
    <w:rsid w:val="008C133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33A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8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0BA8"/>
    <w:rsid w:val="009D6F0C"/>
    <w:rsid w:val="009D7798"/>
    <w:rsid w:val="009E033A"/>
    <w:rsid w:val="009E3E04"/>
    <w:rsid w:val="009E4043"/>
    <w:rsid w:val="009E50FE"/>
    <w:rsid w:val="009E6207"/>
    <w:rsid w:val="009E76F2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55F2F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87993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5ACE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07EDD"/>
    <w:rsid w:val="00B11601"/>
    <w:rsid w:val="00B1307C"/>
    <w:rsid w:val="00B140F1"/>
    <w:rsid w:val="00B14FA1"/>
    <w:rsid w:val="00B1602B"/>
    <w:rsid w:val="00B20E08"/>
    <w:rsid w:val="00B22299"/>
    <w:rsid w:val="00B22B1B"/>
    <w:rsid w:val="00B252FA"/>
    <w:rsid w:val="00B26D67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250A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39CF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87DD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189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0E18"/>
    <w:rsid w:val="00DC3410"/>
    <w:rsid w:val="00DC37EA"/>
    <w:rsid w:val="00DC6D9E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53EE"/>
    <w:rsid w:val="00EC6084"/>
    <w:rsid w:val="00EC74A5"/>
    <w:rsid w:val="00ED2A97"/>
    <w:rsid w:val="00ED4EC2"/>
    <w:rsid w:val="00EE1364"/>
    <w:rsid w:val="00EF74C4"/>
    <w:rsid w:val="00F00672"/>
    <w:rsid w:val="00F06438"/>
    <w:rsid w:val="00F06729"/>
    <w:rsid w:val="00F11E5D"/>
    <w:rsid w:val="00F131E8"/>
    <w:rsid w:val="00F13B63"/>
    <w:rsid w:val="00F17946"/>
    <w:rsid w:val="00F20E19"/>
    <w:rsid w:val="00F23DFC"/>
    <w:rsid w:val="00F24394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77156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2A8"/>
    <w:rsid w:val="00FA3F99"/>
    <w:rsid w:val="00FA42EF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296A0A-53FD-4949-9C33-E7E2C0F1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1E2BD0"/>
    <w:pPr>
      <w:keepNext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25319"/>
    <w:pPr>
      <w:keepNext/>
      <w:tabs>
        <w:tab w:val="num" w:pos="0"/>
      </w:tabs>
      <w:ind w:firstLine="900"/>
      <w:outlineLvl w:val="3"/>
    </w:pPr>
    <w:rPr>
      <w:rFonts w:ascii="Calibri" w:hAnsi="Calibri"/>
      <w:sz w:val="28"/>
      <w:szCs w:val="22"/>
      <w:lang w:val="ru-RU"/>
    </w:rPr>
  </w:style>
  <w:style w:type="paragraph" w:styleId="5">
    <w:name w:val="heading 5"/>
    <w:basedOn w:val="a"/>
    <w:next w:val="a"/>
    <w:link w:val="50"/>
    <w:qFormat/>
    <w:rsid w:val="000253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9">
    <w:name w:val="heading 9"/>
    <w:basedOn w:val="a"/>
    <w:next w:val="a"/>
    <w:link w:val="90"/>
    <w:qFormat/>
    <w:rsid w:val="0002531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uiPriority w:val="99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uiPriority w:val="99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character" w:customStyle="1" w:styleId="40">
    <w:name w:val="Заголовок 4 Знак"/>
    <w:basedOn w:val="a0"/>
    <w:link w:val="4"/>
    <w:rsid w:val="00025319"/>
    <w:rPr>
      <w:rFonts w:ascii="Calibri" w:hAnsi="Calibri"/>
      <w:sz w:val="28"/>
      <w:szCs w:val="22"/>
    </w:rPr>
  </w:style>
  <w:style w:type="character" w:customStyle="1" w:styleId="50">
    <w:name w:val="Заголовок 5 Знак"/>
    <w:basedOn w:val="a0"/>
    <w:link w:val="5"/>
    <w:rsid w:val="00025319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25319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025319"/>
    <w:rPr>
      <w:sz w:val="24"/>
    </w:rPr>
  </w:style>
  <w:style w:type="character" w:customStyle="1" w:styleId="30">
    <w:name w:val="Заголовок 3 Знак"/>
    <w:basedOn w:val="a0"/>
    <w:link w:val="3"/>
    <w:rsid w:val="00025319"/>
    <w:rPr>
      <w:sz w:val="24"/>
    </w:rPr>
  </w:style>
  <w:style w:type="paragraph" w:customStyle="1" w:styleId="23">
    <w:name w:val="2"/>
    <w:basedOn w:val="a"/>
    <w:rsid w:val="00025319"/>
    <w:pPr>
      <w:spacing w:before="100" w:after="100"/>
    </w:pPr>
    <w:rPr>
      <w:sz w:val="24"/>
      <w:lang w:val="ru-RU"/>
    </w:rPr>
  </w:style>
  <w:style w:type="paragraph" w:styleId="24">
    <w:name w:val="Body Text Indent 2"/>
    <w:basedOn w:val="a"/>
    <w:link w:val="25"/>
    <w:rsid w:val="00025319"/>
    <w:pPr>
      <w:spacing w:before="100" w:after="100"/>
    </w:pPr>
    <w:rPr>
      <w:rFonts w:ascii="Calibri" w:hAnsi="Calibri"/>
      <w:sz w:val="24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25319"/>
    <w:rPr>
      <w:rFonts w:ascii="Calibri" w:hAnsi="Calibri"/>
      <w:sz w:val="24"/>
      <w:szCs w:val="22"/>
    </w:rPr>
  </w:style>
  <w:style w:type="paragraph" w:customStyle="1" w:styleId="consplusnormal0">
    <w:name w:val="consplusnormal"/>
    <w:basedOn w:val="a"/>
    <w:rsid w:val="00025319"/>
    <w:pPr>
      <w:spacing w:before="100" w:after="100"/>
    </w:pPr>
    <w:rPr>
      <w:sz w:val="24"/>
      <w:lang w:val="ru-RU"/>
    </w:rPr>
  </w:style>
  <w:style w:type="paragraph" w:styleId="32">
    <w:name w:val="Body Text Indent 3"/>
    <w:basedOn w:val="a"/>
    <w:link w:val="33"/>
    <w:rsid w:val="00025319"/>
    <w:pPr>
      <w:tabs>
        <w:tab w:val="num" w:pos="525"/>
      </w:tabs>
      <w:ind w:left="525" w:hanging="525"/>
    </w:pPr>
    <w:rPr>
      <w:rFonts w:ascii="Calibri" w:hAnsi="Calibri"/>
      <w:sz w:val="28"/>
      <w:szCs w:val="22"/>
      <w:lang w:val="ru-RU"/>
    </w:rPr>
  </w:style>
  <w:style w:type="character" w:customStyle="1" w:styleId="33">
    <w:name w:val="Основной текст с отступом 3 Знак"/>
    <w:basedOn w:val="a0"/>
    <w:link w:val="32"/>
    <w:rsid w:val="00025319"/>
    <w:rPr>
      <w:rFonts w:ascii="Calibri" w:hAnsi="Calibri"/>
      <w:sz w:val="28"/>
      <w:szCs w:val="22"/>
    </w:rPr>
  </w:style>
  <w:style w:type="character" w:styleId="af3">
    <w:name w:val="Strong"/>
    <w:basedOn w:val="a0"/>
    <w:qFormat/>
    <w:rsid w:val="00025319"/>
    <w:rPr>
      <w:b/>
      <w:bCs/>
    </w:rPr>
  </w:style>
  <w:style w:type="paragraph" w:customStyle="1" w:styleId="constitle">
    <w:name w:val="constitle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nformat0">
    <w:name w:val="consnonformat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rmal">
    <w:name w:val="consnormal"/>
    <w:basedOn w:val="a"/>
    <w:rsid w:val="00025319"/>
    <w:pPr>
      <w:spacing w:before="100" w:after="100"/>
    </w:pPr>
    <w:rPr>
      <w:sz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025319"/>
  </w:style>
  <w:style w:type="paragraph" w:styleId="34">
    <w:name w:val="Body Text 3"/>
    <w:basedOn w:val="a"/>
    <w:link w:val="35"/>
    <w:rsid w:val="00025319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alibri" w:hAnsi="Calibri"/>
      <w:sz w:val="22"/>
      <w:szCs w:val="22"/>
      <w:lang w:val="ru-RU"/>
    </w:rPr>
  </w:style>
  <w:style w:type="character" w:customStyle="1" w:styleId="35">
    <w:name w:val="Основной текст 3 Знак"/>
    <w:basedOn w:val="a0"/>
    <w:link w:val="34"/>
    <w:rsid w:val="00025319"/>
    <w:rPr>
      <w:rFonts w:ascii="Calibri" w:hAnsi="Calibri"/>
      <w:sz w:val="22"/>
      <w:szCs w:val="22"/>
    </w:rPr>
  </w:style>
  <w:style w:type="paragraph" w:customStyle="1" w:styleId="36">
    <w:name w:val="Стиль3"/>
    <w:basedOn w:val="24"/>
    <w:rsid w:val="00025319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f4">
    <w:name w:val="наименование"/>
    <w:rsid w:val="00025319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f5">
    <w:name w:val="основной"/>
    <w:basedOn w:val="a"/>
    <w:rsid w:val="00025319"/>
    <w:pPr>
      <w:widowControl w:val="0"/>
      <w:adjustRightInd w:val="0"/>
      <w:spacing w:before="1" w:after="1"/>
      <w:ind w:left="1" w:right="1" w:firstLine="284"/>
      <w:jc w:val="both"/>
    </w:pPr>
    <w:rPr>
      <w:sz w:val="22"/>
      <w:szCs w:val="22"/>
      <w:lang w:val="ru-RU"/>
    </w:rPr>
  </w:style>
  <w:style w:type="paragraph" w:customStyle="1" w:styleId="12">
    <w:name w:val="заголовок 1"/>
    <w:basedOn w:val="a"/>
    <w:next w:val="a"/>
    <w:rsid w:val="00025319"/>
    <w:pPr>
      <w:keepNext/>
      <w:overflowPunct w:val="0"/>
      <w:autoSpaceDE w:val="0"/>
      <w:autoSpaceDN w:val="0"/>
      <w:adjustRightInd w:val="0"/>
      <w:ind w:right="58"/>
      <w:jc w:val="center"/>
      <w:textAlignment w:val="baseline"/>
    </w:pPr>
    <w:rPr>
      <w:b/>
      <w:bCs/>
      <w:sz w:val="26"/>
      <w:szCs w:val="26"/>
      <w:lang w:val="en-GB"/>
    </w:rPr>
  </w:style>
  <w:style w:type="paragraph" w:styleId="af6">
    <w:name w:val="Block Text"/>
    <w:basedOn w:val="a"/>
    <w:rsid w:val="00025319"/>
    <w:pPr>
      <w:overflowPunct w:val="0"/>
      <w:autoSpaceDE w:val="0"/>
      <w:autoSpaceDN w:val="0"/>
      <w:adjustRightInd w:val="0"/>
      <w:ind w:left="5812" w:right="58"/>
      <w:textAlignment w:val="baseline"/>
    </w:pPr>
    <w:rPr>
      <w:rFonts w:ascii="Peterburg" w:hAnsi="Peterburg" w:cs="Peterburg"/>
      <w:b/>
      <w:bCs/>
      <w:sz w:val="24"/>
      <w:szCs w:val="24"/>
      <w:lang w:val="ru-RU"/>
    </w:rPr>
  </w:style>
  <w:style w:type="paragraph" w:customStyle="1" w:styleId="Dd4d4e92">
    <w:name w:val="ОсновноDd4d4e9 текст 2"/>
    <w:basedOn w:val="a"/>
    <w:rsid w:val="00025319"/>
    <w:pPr>
      <w:widowControl w:val="0"/>
      <w:autoSpaceDE w:val="0"/>
      <w:autoSpaceDN w:val="0"/>
      <w:adjustRightInd w:val="0"/>
      <w:ind w:firstLine="851"/>
      <w:jc w:val="both"/>
    </w:pPr>
    <w:rPr>
      <w:sz w:val="22"/>
      <w:lang w:val="ru-RU"/>
    </w:rPr>
  </w:style>
  <w:style w:type="paragraph" w:styleId="af7">
    <w:name w:val="footer"/>
    <w:basedOn w:val="a"/>
    <w:link w:val="af8"/>
    <w:uiPriority w:val="99"/>
    <w:rsid w:val="0002531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025319"/>
    <w:rPr>
      <w:rFonts w:ascii="Calibri" w:hAnsi="Calibri"/>
      <w:sz w:val="22"/>
      <w:szCs w:val="22"/>
    </w:rPr>
  </w:style>
  <w:style w:type="character" w:styleId="af9">
    <w:name w:val="page number"/>
    <w:basedOn w:val="a0"/>
    <w:rsid w:val="00025319"/>
  </w:style>
  <w:style w:type="paragraph" w:customStyle="1" w:styleId="13">
    <w:name w:val="Знак Знак Знак Знак Знак Знак1 Знак Знак Знак Знак"/>
    <w:basedOn w:val="a"/>
    <w:rsid w:val="00025319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CharChar">
    <w:name w:val="1 Знак Char Знак Char Знак"/>
    <w:basedOn w:val="a"/>
    <w:rsid w:val="00025319"/>
    <w:pPr>
      <w:spacing w:after="160" w:line="240" w:lineRule="exact"/>
    </w:pPr>
    <w:rPr>
      <w:rFonts w:eastAsia="Calibri"/>
      <w:lang w:val="ru-RU" w:eastAsia="zh-CN"/>
    </w:rPr>
  </w:style>
  <w:style w:type="paragraph" w:styleId="afa">
    <w:name w:val="E-mail Signature"/>
    <w:basedOn w:val="a"/>
    <w:link w:val="afb"/>
    <w:rsid w:val="00025319"/>
    <w:pPr>
      <w:spacing w:after="60"/>
      <w:jc w:val="both"/>
    </w:pPr>
    <w:rPr>
      <w:rFonts w:ascii="Calibri" w:hAnsi="Calibri"/>
      <w:sz w:val="24"/>
      <w:szCs w:val="24"/>
      <w:lang w:val="ru-RU"/>
    </w:rPr>
  </w:style>
  <w:style w:type="character" w:customStyle="1" w:styleId="afb">
    <w:name w:val="Электронная подпись Знак"/>
    <w:basedOn w:val="a0"/>
    <w:link w:val="afa"/>
    <w:rsid w:val="00025319"/>
    <w:rPr>
      <w:rFonts w:ascii="Calibri" w:hAnsi="Calibri"/>
      <w:sz w:val="24"/>
      <w:szCs w:val="24"/>
    </w:rPr>
  </w:style>
  <w:style w:type="character" w:customStyle="1" w:styleId="afc">
    <w:name w:val="Основной шрифт"/>
    <w:semiHidden/>
    <w:rsid w:val="00025319"/>
  </w:style>
  <w:style w:type="character" w:customStyle="1" w:styleId="FontStyle21">
    <w:name w:val="Font Style21"/>
    <w:basedOn w:val="a0"/>
    <w:rsid w:val="000253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025319"/>
    <w:rPr>
      <w:rFonts w:ascii="Times New Roman" w:hAnsi="Times New Roman" w:cs="Times New Roman"/>
      <w:sz w:val="26"/>
      <w:szCs w:val="26"/>
    </w:rPr>
  </w:style>
  <w:style w:type="paragraph" w:styleId="afd">
    <w:name w:val="header"/>
    <w:basedOn w:val="a"/>
    <w:link w:val="afe"/>
    <w:uiPriority w:val="99"/>
    <w:rsid w:val="00025319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ru-RU"/>
    </w:rPr>
  </w:style>
  <w:style w:type="character" w:customStyle="1" w:styleId="afe">
    <w:name w:val="Верхний колонтитул Знак"/>
    <w:basedOn w:val="a0"/>
    <w:link w:val="afd"/>
    <w:uiPriority w:val="99"/>
    <w:rsid w:val="00025319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25319"/>
    <w:pPr>
      <w:widowControl w:val="0"/>
      <w:autoSpaceDE w:val="0"/>
      <w:autoSpaceDN w:val="0"/>
      <w:adjustRightInd w:val="0"/>
      <w:spacing w:line="557" w:lineRule="exact"/>
      <w:ind w:firstLine="2266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025319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025319"/>
    <w:pPr>
      <w:widowControl w:val="0"/>
      <w:autoSpaceDE w:val="0"/>
      <w:autoSpaceDN w:val="0"/>
      <w:adjustRightInd w:val="0"/>
      <w:spacing w:line="311" w:lineRule="exact"/>
      <w:ind w:firstLine="835"/>
      <w:jc w:val="both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025319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25319"/>
    <w:pPr>
      <w:widowControl w:val="0"/>
      <w:autoSpaceDE w:val="0"/>
      <w:autoSpaceDN w:val="0"/>
      <w:adjustRightInd w:val="0"/>
      <w:spacing w:line="271" w:lineRule="exact"/>
      <w:ind w:firstLine="864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025319"/>
    <w:pPr>
      <w:widowControl w:val="0"/>
      <w:autoSpaceDE w:val="0"/>
      <w:autoSpaceDN w:val="0"/>
      <w:adjustRightInd w:val="0"/>
      <w:spacing w:line="307" w:lineRule="exact"/>
      <w:ind w:hanging="245"/>
    </w:pPr>
    <w:rPr>
      <w:sz w:val="24"/>
      <w:szCs w:val="24"/>
      <w:lang w:val="ru-RU"/>
    </w:rPr>
  </w:style>
  <w:style w:type="paragraph" w:customStyle="1" w:styleId="Style10">
    <w:name w:val="Style1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11">
    <w:name w:val="Style11"/>
    <w:basedOn w:val="a"/>
    <w:rsid w:val="00025319"/>
    <w:pPr>
      <w:widowControl w:val="0"/>
      <w:autoSpaceDE w:val="0"/>
      <w:autoSpaceDN w:val="0"/>
      <w:adjustRightInd w:val="0"/>
      <w:spacing w:line="274" w:lineRule="exact"/>
      <w:ind w:firstLine="1267"/>
    </w:pPr>
    <w:rPr>
      <w:sz w:val="24"/>
      <w:szCs w:val="24"/>
      <w:lang w:val="ru-RU"/>
    </w:rPr>
  </w:style>
  <w:style w:type="paragraph" w:customStyle="1" w:styleId="Style12">
    <w:name w:val="Style12"/>
    <w:basedOn w:val="a"/>
    <w:rsid w:val="0002531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paragraph" w:customStyle="1" w:styleId="Style13">
    <w:name w:val="Style13"/>
    <w:basedOn w:val="a"/>
    <w:rsid w:val="00025319"/>
    <w:pPr>
      <w:widowControl w:val="0"/>
      <w:autoSpaceDE w:val="0"/>
      <w:autoSpaceDN w:val="0"/>
      <w:adjustRightInd w:val="0"/>
      <w:spacing w:line="312" w:lineRule="exact"/>
      <w:ind w:firstLine="706"/>
    </w:pPr>
    <w:rPr>
      <w:sz w:val="24"/>
      <w:szCs w:val="24"/>
      <w:lang w:val="ru-RU"/>
    </w:rPr>
  </w:style>
  <w:style w:type="paragraph" w:customStyle="1" w:styleId="Style14">
    <w:name w:val="Style14"/>
    <w:basedOn w:val="a"/>
    <w:rsid w:val="00025319"/>
    <w:pPr>
      <w:widowControl w:val="0"/>
      <w:autoSpaceDE w:val="0"/>
      <w:autoSpaceDN w:val="0"/>
      <w:adjustRightInd w:val="0"/>
      <w:spacing w:line="307" w:lineRule="exact"/>
      <w:ind w:firstLine="859"/>
    </w:pPr>
    <w:rPr>
      <w:sz w:val="24"/>
      <w:szCs w:val="24"/>
      <w:lang w:val="ru-RU"/>
    </w:rPr>
  </w:style>
  <w:style w:type="paragraph" w:customStyle="1" w:styleId="ConsNormal0">
    <w:name w:val="ConsNormal"/>
    <w:rsid w:val="00025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FollowedHyperlink"/>
    <w:basedOn w:val="a0"/>
    <w:rsid w:val="00025319"/>
    <w:rPr>
      <w:color w:val="B38FEE"/>
      <w:u w:val="single"/>
    </w:rPr>
  </w:style>
  <w:style w:type="paragraph" w:customStyle="1" w:styleId="font5">
    <w:name w:val="font5"/>
    <w:basedOn w:val="a"/>
    <w:rsid w:val="0002531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ru-RU"/>
    </w:rPr>
  </w:style>
  <w:style w:type="paragraph" w:customStyle="1" w:styleId="font6">
    <w:name w:val="font6"/>
    <w:basedOn w:val="a"/>
    <w:rsid w:val="00025319"/>
    <w:pPr>
      <w:spacing w:before="100" w:beforeAutospacing="1" w:after="100" w:afterAutospacing="1"/>
    </w:pPr>
    <w:rPr>
      <w:rFonts w:ascii="Arial CYR" w:hAnsi="Arial CYR" w:cs="Arial CYR"/>
      <w:color w:val="FF0000"/>
      <w:sz w:val="16"/>
      <w:szCs w:val="16"/>
      <w:lang w:val="ru-RU"/>
    </w:rPr>
  </w:style>
  <w:style w:type="paragraph" w:customStyle="1" w:styleId="xl19">
    <w:name w:val="xl19"/>
    <w:basedOn w:val="a"/>
    <w:rsid w:val="00025319"/>
    <w:pPr>
      <w:spacing w:before="100" w:beforeAutospacing="1" w:after="100" w:afterAutospacing="1"/>
      <w:jc w:val="center"/>
    </w:pPr>
    <w:rPr>
      <w:b/>
      <w:bCs/>
      <w:sz w:val="18"/>
      <w:szCs w:val="18"/>
      <w:lang w:val="ru-RU"/>
    </w:rPr>
  </w:style>
  <w:style w:type="paragraph" w:customStyle="1" w:styleId="xl20">
    <w:name w:val="xl20"/>
    <w:basedOn w:val="a"/>
    <w:rsid w:val="00025319"/>
    <w:pPr>
      <w:spacing w:before="100" w:beforeAutospacing="1" w:after="100" w:afterAutospacing="1"/>
    </w:pPr>
    <w:rPr>
      <w:b/>
      <w:bCs/>
      <w:i/>
      <w:iCs/>
      <w:u w:val="single"/>
      <w:lang w:val="ru-RU"/>
    </w:rPr>
  </w:style>
  <w:style w:type="paragraph" w:customStyle="1" w:styleId="xl21">
    <w:name w:val="xl21"/>
    <w:basedOn w:val="a"/>
    <w:rsid w:val="00025319"/>
    <w:pPr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22">
    <w:name w:val="xl22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3">
    <w:name w:val="xl2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4">
    <w:name w:val="xl2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5">
    <w:name w:val="xl25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6">
    <w:name w:val="xl26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7">
    <w:name w:val="xl27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8">
    <w:name w:val="xl28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9">
    <w:name w:val="xl29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30">
    <w:name w:val="xl30"/>
    <w:basedOn w:val="a"/>
    <w:rsid w:val="00025319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31">
    <w:name w:val="xl3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2">
    <w:name w:val="xl32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3">
    <w:name w:val="xl33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4">
    <w:name w:val="xl34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35">
    <w:name w:val="xl35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6">
    <w:name w:val="xl3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7">
    <w:name w:val="xl3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8">
    <w:name w:val="xl38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9">
    <w:name w:val="xl39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40">
    <w:name w:val="xl4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41">
    <w:name w:val="xl41"/>
    <w:basedOn w:val="a"/>
    <w:rsid w:val="00025319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2">
    <w:name w:val="xl42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3">
    <w:name w:val="xl43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44">
    <w:name w:val="xl44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45">
    <w:name w:val="xl45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6">
    <w:name w:val="xl46"/>
    <w:basedOn w:val="a"/>
    <w:rsid w:val="000253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7">
    <w:name w:val="xl47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48">
    <w:name w:val="xl48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9">
    <w:name w:val="xl49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0">
    <w:name w:val="xl50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1">
    <w:name w:val="xl51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52">
    <w:name w:val="xl5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53">
    <w:name w:val="xl53"/>
    <w:basedOn w:val="a"/>
    <w:rsid w:val="000253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54">
    <w:name w:val="xl54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55">
    <w:name w:val="xl55"/>
    <w:basedOn w:val="a"/>
    <w:rsid w:val="00025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56">
    <w:name w:val="xl56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7">
    <w:name w:val="xl57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8">
    <w:name w:val="xl58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9">
    <w:name w:val="xl59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60">
    <w:name w:val="xl60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1">
    <w:name w:val="xl61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2">
    <w:name w:val="xl62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3">
    <w:name w:val="xl63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4">
    <w:name w:val="xl64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5">
    <w:name w:val="xl65"/>
    <w:basedOn w:val="a"/>
    <w:rsid w:val="000253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025319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8">
    <w:name w:val="xl68"/>
    <w:basedOn w:val="a"/>
    <w:rsid w:val="00025319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9">
    <w:name w:val="xl69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0">
    <w:name w:val="xl7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a"/>
    <w:rsid w:val="00025319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02531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025319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0253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5">
    <w:name w:val="xl75"/>
    <w:basedOn w:val="a"/>
    <w:rsid w:val="000253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7">
    <w:name w:val="xl77"/>
    <w:basedOn w:val="a"/>
    <w:rsid w:val="00025319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8">
    <w:name w:val="xl78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9">
    <w:name w:val="xl79"/>
    <w:basedOn w:val="a"/>
    <w:rsid w:val="00025319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0">
    <w:name w:val="xl80"/>
    <w:basedOn w:val="a"/>
    <w:rsid w:val="00025319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025319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025319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0253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0253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6">
    <w:name w:val="xl8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0253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9">
    <w:name w:val="xl89"/>
    <w:basedOn w:val="a"/>
    <w:rsid w:val="000253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94">
    <w:name w:val="xl9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5">
    <w:name w:val="xl95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96">
    <w:name w:val="xl96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7">
    <w:name w:val="xl9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9">
    <w:name w:val="xl99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1">
    <w:name w:val="xl10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character" w:customStyle="1" w:styleId="FontStyle58">
    <w:name w:val="Font Style58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025319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  <w:lang w:val="ru-RU"/>
    </w:rPr>
  </w:style>
  <w:style w:type="paragraph" w:customStyle="1" w:styleId="Style32">
    <w:name w:val="Style32"/>
    <w:basedOn w:val="a"/>
    <w:rsid w:val="00025319"/>
    <w:pPr>
      <w:widowControl w:val="0"/>
      <w:autoSpaceDE w:val="0"/>
      <w:autoSpaceDN w:val="0"/>
      <w:adjustRightInd w:val="0"/>
      <w:spacing w:line="186" w:lineRule="exact"/>
      <w:jc w:val="right"/>
    </w:pPr>
    <w:rPr>
      <w:sz w:val="24"/>
      <w:szCs w:val="24"/>
      <w:lang w:val="ru-RU"/>
    </w:rPr>
  </w:style>
  <w:style w:type="character" w:customStyle="1" w:styleId="FontStyle57">
    <w:name w:val="Font Style57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025319"/>
    <w:pPr>
      <w:widowControl w:val="0"/>
      <w:autoSpaceDE w:val="0"/>
      <w:autoSpaceDN w:val="0"/>
      <w:adjustRightInd w:val="0"/>
      <w:spacing w:line="187" w:lineRule="exact"/>
      <w:ind w:hanging="58"/>
    </w:pPr>
    <w:rPr>
      <w:sz w:val="24"/>
      <w:szCs w:val="24"/>
      <w:lang w:val="ru-RU"/>
    </w:rPr>
  </w:style>
  <w:style w:type="character" w:customStyle="1" w:styleId="FontStyle67">
    <w:name w:val="Font Style67"/>
    <w:basedOn w:val="a0"/>
    <w:rsid w:val="00025319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3">
    <w:name w:val="Font Style53"/>
    <w:basedOn w:val="a0"/>
    <w:rsid w:val="00025319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025319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  <w:lang w:val="ru-RU"/>
    </w:rPr>
  </w:style>
  <w:style w:type="paragraph" w:customStyle="1" w:styleId="Style35">
    <w:name w:val="Style35"/>
    <w:basedOn w:val="a"/>
    <w:rsid w:val="00025319"/>
    <w:pPr>
      <w:widowControl w:val="0"/>
      <w:autoSpaceDE w:val="0"/>
      <w:autoSpaceDN w:val="0"/>
      <w:adjustRightInd w:val="0"/>
      <w:spacing w:line="185" w:lineRule="exact"/>
    </w:pPr>
    <w:rPr>
      <w:sz w:val="24"/>
      <w:szCs w:val="24"/>
      <w:lang w:val="ru-RU"/>
    </w:rPr>
  </w:style>
  <w:style w:type="character" w:customStyle="1" w:styleId="FontStyle55">
    <w:name w:val="Font Style55"/>
    <w:basedOn w:val="a0"/>
    <w:rsid w:val="00025319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4">
    <w:name w:val="Font Style54"/>
    <w:basedOn w:val="a0"/>
    <w:rsid w:val="00025319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025319"/>
    <w:pPr>
      <w:widowControl w:val="0"/>
      <w:autoSpaceDE w:val="0"/>
      <w:autoSpaceDN w:val="0"/>
      <w:adjustRightInd w:val="0"/>
      <w:spacing w:line="182" w:lineRule="exact"/>
    </w:pPr>
    <w:rPr>
      <w:sz w:val="24"/>
      <w:szCs w:val="24"/>
      <w:lang w:val="ru-RU"/>
    </w:rPr>
  </w:style>
  <w:style w:type="character" w:customStyle="1" w:styleId="FontStyle43">
    <w:name w:val="Font Style43"/>
    <w:basedOn w:val="a0"/>
    <w:rsid w:val="00025319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2">
    <w:name w:val="Font Style52"/>
    <w:basedOn w:val="a0"/>
    <w:rsid w:val="00025319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02531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40">
    <w:name w:val="Style40"/>
    <w:basedOn w:val="a"/>
    <w:rsid w:val="00025319"/>
    <w:pPr>
      <w:widowControl w:val="0"/>
      <w:autoSpaceDE w:val="0"/>
      <w:autoSpaceDN w:val="0"/>
      <w:adjustRightInd w:val="0"/>
      <w:spacing w:line="185" w:lineRule="exact"/>
      <w:ind w:firstLine="58"/>
    </w:pPr>
    <w:rPr>
      <w:sz w:val="24"/>
      <w:szCs w:val="24"/>
      <w:lang w:val="ru-RU"/>
    </w:rPr>
  </w:style>
  <w:style w:type="paragraph" w:customStyle="1" w:styleId="Style16">
    <w:name w:val="Style1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9">
    <w:name w:val="Font Style69"/>
    <w:basedOn w:val="a0"/>
    <w:rsid w:val="00025319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025319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1">
    <w:name w:val="Font Style61"/>
    <w:basedOn w:val="a0"/>
    <w:rsid w:val="00025319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5">
    <w:name w:val="Font Style65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6">
    <w:name w:val="Font Style66"/>
    <w:basedOn w:val="a0"/>
    <w:rsid w:val="00025319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2">
    <w:name w:val="Font Style62"/>
    <w:basedOn w:val="a0"/>
    <w:rsid w:val="0002531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025319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4">
    <w:name w:val="Font Style64"/>
    <w:basedOn w:val="a0"/>
    <w:rsid w:val="00025319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025319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consplusnonformat0">
    <w:name w:val="consplusnonformat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-">
    <w:name w:val="заголовок-абзаца"/>
    <w:basedOn w:val="a"/>
    <w:rsid w:val="00025319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styleId="aff0">
    <w:name w:val="No Spacing"/>
    <w:uiPriority w:val="1"/>
    <w:qFormat/>
    <w:rsid w:val="00025319"/>
  </w:style>
  <w:style w:type="paragraph" w:styleId="aff1">
    <w:name w:val="Plain Text"/>
    <w:basedOn w:val="a"/>
    <w:link w:val="aff2"/>
    <w:rsid w:val="00025319"/>
    <w:rPr>
      <w:rFonts w:ascii="Courier New" w:hAnsi="Courier New"/>
      <w:lang w:val="ru-RU"/>
    </w:rPr>
  </w:style>
  <w:style w:type="character" w:customStyle="1" w:styleId="aff2">
    <w:name w:val="Текст Знак"/>
    <w:basedOn w:val="a0"/>
    <w:link w:val="aff1"/>
    <w:rsid w:val="00025319"/>
    <w:rPr>
      <w:rFonts w:ascii="Courier New" w:hAnsi="Courier New"/>
    </w:rPr>
  </w:style>
  <w:style w:type="character" w:styleId="aff3">
    <w:name w:val="Emphasis"/>
    <w:basedOn w:val="a0"/>
    <w:uiPriority w:val="20"/>
    <w:qFormat/>
    <w:rsid w:val="00025319"/>
    <w:rPr>
      <w:i/>
      <w:iCs/>
    </w:rPr>
  </w:style>
  <w:style w:type="character" w:customStyle="1" w:styleId="highlightsearch">
    <w:name w:val="highlightsearch"/>
    <w:basedOn w:val="a0"/>
    <w:rsid w:val="00025319"/>
  </w:style>
  <w:style w:type="character" w:customStyle="1" w:styleId="acor-bodytext">
    <w:name w:val="acor-body__text"/>
    <w:basedOn w:val="a0"/>
    <w:rsid w:val="00025319"/>
  </w:style>
  <w:style w:type="numbering" w:customStyle="1" w:styleId="14">
    <w:name w:val="Нет списка1"/>
    <w:next w:val="a2"/>
    <w:uiPriority w:val="99"/>
    <w:semiHidden/>
    <w:unhideWhenUsed/>
    <w:rsid w:val="00A87993"/>
  </w:style>
  <w:style w:type="table" w:customStyle="1" w:styleId="15">
    <w:name w:val="Сетка таблицы1"/>
    <w:basedOn w:val="a1"/>
    <w:next w:val="aa"/>
    <w:rsid w:val="00A8799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22A2-66E4-41BC-990F-62DE7133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11821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13</cp:revision>
  <cp:lastPrinted>2025-09-04T08:27:00Z</cp:lastPrinted>
  <dcterms:created xsi:type="dcterms:W3CDTF">2025-05-22T07:40:00Z</dcterms:created>
  <dcterms:modified xsi:type="dcterms:W3CDTF">2025-09-25T10:06:00Z</dcterms:modified>
</cp:coreProperties>
</file>